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00" w:beforeAutospacing="0" w:after="100" w:afterAutospacing="0"/>
        <w:ind w:left="0" w:right="0"/>
        <w:jc w:val="center"/>
        <w:rPr>
          <w:b w:val="0"/>
          <w:bCs w:val="0"/>
          <w:sz w:val="20"/>
          <w:szCs w:val="20"/>
        </w:rPr>
      </w:pPr>
      <w:bookmarkStart w:id="0" w:name="_GoBack"/>
      <w:r>
        <w:rPr>
          <w:b w:val="0"/>
          <w:bCs w:val="0"/>
          <w:i w:val="0"/>
          <w:iCs w:val="0"/>
          <w:caps w:val="0"/>
          <w:color w:val="333333"/>
          <w:spacing w:val="0"/>
          <w:sz w:val="20"/>
          <w:szCs w:val="20"/>
        </w:rPr>
        <w:t>口腔医学院（附属口腔医院）2023年 硕士研究生招生生源调剂工作实施细则</w:t>
      </w:r>
    </w:p>
    <w:bookmarkEnd w:id="0"/>
    <w:p>
      <w:pPr>
        <w:pStyle w:val="3"/>
        <w:keepNext w:val="0"/>
        <w:keepLines w:val="0"/>
        <w:widowControl/>
        <w:suppressLineNumbers w:val="0"/>
        <w:spacing w:before="0" w:beforeAutospacing="0" w:after="0" w:afterAutospacing="0"/>
        <w:ind w:left="0" w:right="100"/>
        <w:jc w:val="center"/>
        <w:rPr>
          <w:color w:val="999999"/>
          <w:sz w:val="14"/>
          <w:szCs w:val="14"/>
        </w:rPr>
      </w:pPr>
      <w:r>
        <w:rPr>
          <w:rFonts w:ascii="微软雅黑" w:hAnsi="微软雅黑" w:eastAsia="微软雅黑" w:cs="微软雅黑"/>
          <w:i w:val="0"/>
          <w:iCs w:val="0"/>
          <w:caps w:val="0"/>
          <w:color w:val="999999"/>
          <w:spacing w:val="0"/>
          <w:sz w:val="14"/>
          <w:szCs w:val="14"/>
        </w:rPr>
        <w:t>发布时间：2023-04-05    来源：</w:t>
      </w:r>
    </w:p>
    <w:p>
      <w:pPr>
        <w:keepNext w:val="0"/>
        <w:keepLines w:val="0"/>
        <w:widowControl/>
        <w:suppressLineNumbers w:val="0"/>
        <w:pBdr>
          <w:top w:val="none" w:color="auto" w:sz="0" w:space="0"/>
          <w:left w:val="none" w:color="auto" w:sz="0" w:space="0"/>
          <w:bottom w:val="dotted" w:color="DCDCDD" w:sz="4" w:space="1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16"/>
          <w:szCs w:val="16"/>
          <w:bdr w:val="none" w:color="auto" w:sz="0" w:space="0"/>
          <w:lang w:val="en-US" w:eastAsia="zh-CN" w:bidi="ar"/>
        </w:rPr>
        <w:t> </w:t>
      </w:r>
    </w:p>
    <w:p>
      <w:pPr>
        <w:keepNext w:val="0"/>
        <w:keepLines w:val="0"/>
        <w:widowControl/>
        <w:suppressLineNumbers w:val="0"/>
        <w:pBdr>
          <w:top w:val="none" w:color="auto" w:sz="0" w:space="0"/>
          <w:left w:val="none" w:color="auto" w:sz="0" w:space="0"/>
          <w:bottom w:val="dotted" w:color="DCDCDD" w:sz="4"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16"/>
          <w:szCs w:val="16"/>
          <w:bdr w:val="none" w:color="auto" w:sz="0" w:space="0"/>
          <w:lang w:val="en-US" w:eastAsia="zh-CN" w:bidi="ar"/>
        </w:rPr>
        <w:t>分享至：</w:t>
      </w:r>
      <w:r>
        <w:rPr>
          <w:rFonts w:hint="eastAsia" w:ascii="微软雅黑" w:hAnsi="微软雅黑" w:eastAsia="微软雅黑" w:cs="微软雅黑"/>
          <w:i w:val="0"/>
          <w:iCs w:val="0"/>
          <w:caps w:val="0"/>
          <w:color w:val="333333"/>
          <w:spacing w:val="0"/>
          <w:kern w:val="0"/>
          <w:sz w:val="16"/>
          <w:szCs w:val="16"/>
          <w:u w:val="none"/>
          <w:bdr w:val="none" w:color="auto" w:sz="0" w:space="0"/>
          <w:lang w:val="en-US" w:eastAsia="zh-CN" w:bidi="ar"/>
        </w:rPr>
        <w:fldChar w:fldCharType="begin"/>
      </w:r>
      <w:r>
        <w:rPr>
          <w:rFonts w:hint="eastAsia" w:ascii="微软雅黑" w:hAnsi="微软雅黑" w:eastAsia="微软雅黑" w:cs="微软雅黑"/>
          <w:i w:val="0"/>
          <w:iCs w:val="0"/>
          <w:caps w:val="0"/>
          <w:color w:val="333333"/>
          <w:spacing w:val="0"/>
          <w:kern w:val="0"/>
          <w:sz w:val="16"/>
          <w:szCs w:val="16"/>
          <w:u w:val="none"/>
          <w:bdr w:val="none" w:color="auto" w:sz="0" w:space="0"/>
          <w:lang w:val="en-US" w:eastAsia="zh-CN" w:bidi="ar"/>
        </w:rPr>
        <w:instrText xml:space="preserve"> HYPERLINK "javascript:void(0);" \o "分享到微信" </w:instrText>
      </w:r>
      <w:r>
        <w:rPr>
          <w:rFonts w:hint="eastAsia" w:ascii="微软雅黑" w:hAnsi="微软雅黑" w:eastAsia="微软雅黑" w:cs="微软雅黑"/>
          <w:i w:val="0"/>
          <w:iCs w:val="0"/>
          <w:caps w:val="0"/>
          <w:color w:val="333333"/>
          <w:spacing w:val="0"/>
          <w:kern w:val="0"/>
          <w:sz w:val="16"/>
          <w:szCs w:val="16"/>
          <w:u w:val="none"/>
          <w:bdr w:val="none" w:color="auto" w:sz="0" w:space="0"/>
          <w:lang w:val="en-US" w:eastAsia="zh-CN" w:bidi="ar"/>
        </w:rPr>
        <w:fldChar w:fldCharType="separate"/>
      </w:r>
      <w:r>
        <w:rPr>
          <w:rFonts w:hint="eastAsia" w:ascii="微软雅黑" w:hAnsi="微软雅黑" w:eastAsia="微软雅黑" w:cs="微软雅黑"/>
          <w:i w:val="0"/>
          <w:iCs w:val="0"/>
          <w:caps w:val="0"/>
          <w:color w:val="333333"/>
          <w:spacing w:val="0"/>
          <w:kern w:val="0"/>
          <w:sz w:val="16"/>
          <w:szCs w:val="16"/>
          <w:u w:val="none"/>
          <w:bdr w:val="none" w:color="auto" w:sz="0" w:space="0"/>
          <w:lang w:val="en-US" w:eastAsia="zh-CN" w:bidi="ar"/>
        </w:rPr>
        <w:fldChar w:fldCharType="end"/>
      </w:r>
      <w:r>
        <w:rPr>
          <w:rFonts w:hint="eastAsia" w:ascii="微软雅黑" w:hAnsi="微软雅黑" w:eastAsia="微软雅黑" w:cs="微软雅黑"/>
          <w:i w:val="0"/>
          <w:iCs w:val="0"/>
          <w:caps w:val="0"/>
          <w:color w:val="333333"/>
          <w:spacing w:val="0"/>
          <w:kern w:val="0"/>
          <w:sz w:val="16"/>
          <w:szCs w:val="16"/>
          <w:u w:val="none"/>
          <w:bdr w:val="none" w:color="auto" w:sz="0" w:space="0"/>
          <w:lang w:val="en-US" w:eastAsia="zh-CN" w:bidi="ar"/>
        </w:rPr>
        <w:fldChar w:fldCharType="begin"/>
      </w:r>
      <w:r>
        <w:rPr>
          <w:rFonts w:hint="eastAsia" w:ascii="微软雅黑" w:hAnsi="微软雅黑" w:eastAsia="微软雅黑" w:cs="微软雅黑"/>
          <w:i w:val="0"/>
          <w:iCs w:val="0"/>
          <w:caps w:val="0"/>
          <w:color w:val="333333"/>
          <w:spacing w:val="0"/>
          <w:kern w:val="0"/>
          <w:sz w:val="16"/>
          <w:szCs w:val="16"/>
          <w:u w:val="none"/>
          <w:bdr w:val="none" w:color="auto" w:sz="0" w:space="0"/>
          <w:lang w:val="en-US" w:eastAsia="zh-CN" w:bidi="ar"/>
        </w:rPr>
        <w:instrText xml:space="preserve"> HYPERLINK "javascript:void(0);" \o "分享到新浪微博" </w:instrText>
      </w:r>
      <w:r>
        <w:rPr>
          <w:rFonts w:hint="eastAsia" w:ascii="微软雅黑" w:hAnsi="微软雅黑" w:eastAsia="微软雅黑" w:cs="微软雅黑"/>
          <w:i w:val="0"/>
          <w:iCs w:val="0"/>
          <w:caps w:val="0"/>
          <w:color w:val="333333"/>
          <w:spacing w:val="0"/>
          <w:kern w:val="0"/>
          <w:sz w:val="16"/>
          <w:szCs w:val="16"/>
          <w:u w:val="none"/>
          <w:bdr w:val="none" w:color="auto" w:sz="0" w:space="0"/>
          <w:lang w:val="en-US" w:eastAsia="zh-CN" w:bidi="ar"/>
        </w:rPr>
        <w:fldChar w:fldCharType="separate"/>
      </w:r>
      <w:r>
        <w:rPr>
          <w:rFonts w:hint="eastAsia" w:ascii="微软雅黑" w:hAnsi="微软雅黑" w:eastAsia="微软雅黑" w:cs="微软雅黑"/>
          <w:i w:val="0"/>
          <w:iCs w:val="0"/>
          <w:caps w:val="0"/>
          <w:color w:val="333333"/>
          <w:spacing w:val="0"/>
          <w:kern w:val="0"/>
          <w:sz w:val="16"/>
          <w:szCs w:val="16"/>
          <w:u w:val="none"/>
          <w:bdr w:val="none" w:color="auto" w:sz="0" w:space="0"/>
          <w:lang w:val="en-US" w:eastAsia="zh-CN" w:bidi="ar"/>
        </w:rPr>
        <w:fldChar w:fldCharType="end"/>
      </w:r>
      <w:r>
        <w:rPr>
          <w:rFonts w:hint="eastAsia" w:ascii="微软雅黑" w:hAnsi="微软雅黑" w:eastAsia="微软雅黑" w:cs="微软雅黑"/>
          <w:i w:val="0"/>
          <w:iCs w:val="0"/>
          <w:caps w:val="0"/>
          <w:color w:val="333333"/>
          <w:spacing w:val="0"/>
          <w:kern w:val="0"/>
          <w:sz w:val="16"/>
          <w:szCs w:val="16"/>
          <w:u w:val="none"/>
          <w:bdr w:val="none" w:color="auto" w:sz="0" w:space="0"/>
          <w:lang w:val="en-US" w:eastAsia="zh-CN" w:bidi="ar"/>
        </w:rPr>
        <w:fldChar w:fldCharType="begin"/>
      </w:r>
      <w:r>
        <w:rPr>
          <w:rFonts w:hint="eastAsia" w:ascii="微软雅黑" w:hAnsi="微软雅黑" w:eastAsia="微软雅黑" w:cs="微软雅黑"/>
          <w:i w:val="0"/>
          <w:iCs w:val="0"/>
          <w:caps w:val="0"/>
          <w:color w:val="333333"/>
          <w:spacing w:val="0"/>
          <w:kern w:val="0"/>
          <w:sz w:val="16"/>
          <w:szCs w:val="16"/>
          <w:u w:val="none"/>
          <w:bdr w:val="none" w:color="auto" w:sz="0" w:space="0"/>
          <w:lang w:val="en-US" w:eastAsia="zh-CN" w:bidi="ar"/>
        </w:rPr>
        <w:instrText xml:space="preserve"> HYPERLINK "javascript:void(0);" \o "分享到QQ好友" </w:instrText>
      </w:r>
      <w:r>
        <w:rPr>
          <w:rFonts w:hint="eastAsia" w:ascii="微软雅黑" w:hAnsi="微软雅黑" w:eastAsia="微软雅黑" w:cs="微软雅黑"/>
          <w:i w:val="0"/>
          <w:iCs w:val="0"/>
          <w:caps w:val="0"/>
          <w:color w:val="333333"/>
          <w:spacing w:val="0"/>
          <w:kern w:val="0"/>
          <w:sz w:val="16"/>
          <w:szCs w:val="16"/>
          <w:u w:val="none"/>
          <w:bdr w:val="none" w:color="auto" w:sz="0" w:space="0"/>
          <w:lang w:val="en-US" w:eastAsia="zh-CN" w:bidi="ar"/>
        </w:rPr>
        <w:fldChar w:fldCharType="separate"/>
      </w:r>
      <w:r>
        <w:rPr>
          <w:rFonts w:hint="eastAsia" w:ascii="微软雅黑" w:hAnsi="微软雅黑" w:eastAsia="微软雅黑" w:cs="微软雅黑"/>
          <w:i w:val="0"/>
          <w:iCs w:val="0"/>
          <w:caps w:val="0"/>
          <w:color w:val="333333"/>
          <w:spacing w:val="0"/>
          <w:kern w:val="0"/>
          <w:sz w:val="16"/>
          <w:szCs w:val="16"/>
          <w:u w:val="none"/>
          <w:bdr w:val="none" w:color="auto" w:sz="0" w:space="0"/>
          <w:lang w:val="en-US" w:eastAsia="zh-CN" w:bidi="ar"/>
        </w:rPr>
        <w:fldChar w:fldCharType="end"/>
      </w:r>
    </w:p>
    <w:p>
      <w:pPr>
        <w:keepNext w:val="0"/>
        <w:keepLines w:val="0"/>
        <w:widowControl/>
        <w:suppressLineNumbers w:val="0"/>
        <w:spacing w:before="0" w:beforeAutospacing="0" w:after="0" w:afterAutospacing="0" w:line="300" w:lineRule="atLeast"/>
        <w:ind w:left="0" w:right="0"/>
        <w:jc w:val="center"/>
      </w:pPr>
    </w:p>
    <w:p>
      <w:pPr>
        <w:keepNext w:val="0"/>
        <w:keepLines w:val="0"/>
        <w:widowControl/>
        <w:suppressLineNumbers w:val="0"/>
        <w:spacing w:before="0" w:beforeAutospacing="0" w:after="0" w:afterAutospacing="0" w:line="300" w:lineRule="atLeast"/>
        <w:ind w:left="0" w:right="0" w:firstLine="640"/>
        <w:jc w:val="left"/>
      </w:pPr>
      <w:r>
        <w:rPr>
          <w:rFonts w:ascii="宋体" w:hAnsi="宋体" w:eastAsia="宋体" w:cs="宋体"/>
          <w:i w:val="0"/>
          <w:iCs w:val="0"/>
          <w:caps w:val="0"/>
          <w:color w:val="333333"/>
          <w:spacing w:val="0"/>
          <w:kern w:val="0"/>
          <w:sz w:val="18"/>
          <w:szCs w:val="18"/>
          <w:lang w:val="en-US" w:eastAsia="zh-CN" w:bidi="ar"/>
        </w:rPr>
        <w:t>为做好我院2023年硕士研究生招生生源调剂管理工作，根据教育部关于印发《2023年全国硕士研究生招生工作管理规定》、《关于做好2023年全国硕士研究生招生录取工作的通知》、《安徽医科大学2023年硕士研究生招生复试、录取工作实施办法》等文件精神，特制定本实施细则。</w:t>
      </w:r>
    </w:p>
    <w:p>
      <w:pPr>
        <w:keepNext w:val="0"/>
        <w:keepLines w:val="0"/>
        <w:widowControl/>
        <w:suppressLineNumbers w:val="0"/>
        <w:spacing w:before="0" w:beforeAutospacing="0" w:after="0" w:afterAutospacing="0" w:line="300" w:lineRule="atLeast"/>
        <w:ind w:left="0" w:right="0"/>
        <w:jc w:val="left"/>
      </w:pPr>
      <w:r>
        <w:rPr>
          <w:rStyle w:val="6"/>
          <w:rFonts w:ascii="宋体" w:hAnsi="宋体" w:eastAsia="宋体" w:cs="宋体"/>
          <w:i w:val="0"/>
          <w:iCs w:val="0"/>
          <w:caps w:val="0"/>
          <w:color w:val="333333"/>
          <w:spacing w:val="0"/>
          <w:kern w:val="0"/>
          <w:sz w:val="18"/>
          <w:szCs w:val="18"/>
          <w:lang w:val="en-US" w:eastAsia="zh-CN" w:bidi="ar"/>
        </w:rPr>
        <w:t>   一、工作要求</w:t>
      </w:r>
    </w:p>
    <w:p>
      <w:pPr>
        <w:keepNext w:val="0"/>
        <w:keepLines w:val="0"/>
        <w:widowControl/>
        <w:suppressLineNumbers w:val="0"/>
        <w:spacing w:before="0" w:beforeAutospacing="0" w:after="0" w:afterAutospacing="0" w:line="300" w:lineRule="atLeast"/>
        <w:ind w:left="0" w:right="0" w:firstLine="640"/>
        <w:jc w:val="left"/>
      </w:pPr>
      <w:r>
        <w:rPr>
          <w:rFonts w:ascii="宋体" w:hAnsi="宋体" w:eastAsia="宋体" w:cs="宋体"/>
          <w:i w:val="0"/>
          <w:iCs w:val="0"/>
          <w:caps w:val="0"/>
          <w:color w:val="333333"/>
          <w:spacing w:val="0"/>
          <w:kern w:val="0"/>
          <w:sz w:val="18"/>
          <w:szCs w:val="18"/>
          <w:lang w:val="en-US" w:eastAsia="zh-CN" w:bidi="ar"/>
        </w:rPr>
        <w:t>1.考生登陆安徽医科大学研究生学院网站——招生工作——硕士招生栏目，学习《安徽医科大学2023年硕士研究生招生复试、录取工作实施办法》、《安徽医科大学2023年硕士研究生招生生源调剂方案》、《安徽医科大学2023年硕士研究生招生章程》及附件，和其他相关文件、材料，及本学院调剂细则等，充分了解招生政策、复试录取及调剂政策。</w:t>
      </w:r>
    </w:p>
    <w:p>
      <w:pPr>
        <w:keepNext w:val="0"/>
        <w:keepLines w:val="0"/>
        <w:widowControl/>
        <w:suppressLineNumbers w:val="0"/>
        <w:spacing w:before="0" w:beforeAutospacing="0" w:after="0" w:afterAutospacing="0" w:line="300" w:lineRule="atLeast"/>
        <w:ind w:left="0" w:right="0"/>
        <w:jc w:val="left"/>
      </w:pPr>
      <w:r>
        <w:rPr>
          <w:rFonts w:ascii="宋体" w:hAnsi="宋体" w:eastAsia="宋体" w:cs="宋体"/>
          <w:i w:val="0"/>
          <w:iCs w:val="0"/>
          <w:caps w:val="0"/>
          <w:color w:val="333333"/>
          <w:spacing w:val="0"/>
          <w:kern w:val="0"/>
          <w:sz w:val="18"/>
          <w:szCs w:val="18"/>
          <w:lang w:val="en-US" w:eastAsia="zh-CN" w:bidi="ar"/>
        </w:rPr>
        <w:t>   2.所有调剂考生的接收均通过教育部“全国硕士生招生调剂服务系统”进行，未通过该系统调剂录取的考生一律无效。本次开放调剂系统持续时间为18个小时，志愿锁定30小时不能修改，请考生谨慎填报。</w:t>
      </w:r>
    </w:p>
    <w:p>
      <w:pPr>
        <w:keepNext w:val="0"/>
        <w:keepLines w:val="0"/>
        <w:widowControl/>
        <w:suppressLineNumbers w:val="0"/>
        <w:spacing w:before="0" w:beforeAutospacing="0" w:after="0" w:afterAutospacing="0" w:line="300" w:lineRule="atLeast"/>
        <w:ind w:left="0" w:right="0" w:firstLine="640"/>
        <w:jc w:val="left"/>
      </w:pPr>
      <w:r>
        <w:rPr>
          <w:rFonts w:ascii="宋体" w:hAnsi="宋体" w:eastAsia="宋体" w:cs="宋体"/>
          <w:i w:val="0"/>
          <w:iCs w:val="0"/>
          <w:caps w:val="0"/>
          <w:color w:val="333333"/>
          <w:spacing w:val="0"/>
          <w:kern w:val="0"/>
          <w:sz w:val="18"/>
          <w:szCs w:val="18"/>
          <w:lang w:val="en-US" w:eastAsia="zh-CN" w:bidi="ar"/>
        </w:rPr>
        <w:t>3.调剂复试采取差额形式，按照1:2的比例差额调剂复试。合格生源不足差额比例的学科（专业），所有满足本学科（专业）复试基本要求的考生均可参加复试。</w:t>
      </w:r>
    </w:p>
    <w:p>
      <w:pPr>
        <w:keepNext w:val="0"/>
        <w:keepLines w:val="0"/>
        <w:widowControl/>
        <w:suppressLineNumbers w:val="0"/>
        <w:spacing w:before="0" w:beforeAutospacing="0" w:after="0" w:afterAutospacing="0" w:line="300" w:lineRule="atLeast"/>
        <w:ind w:left="0" w:right="0" w:firstLine="640"/>
        <w:jc w:val="left"/>
      </w:pPr>
      <w:r>
        <w:rPr>
          <w:rFonts w:ascii="宋体" w:hAnsi="宋体" w:eastAsia="宋体" w:cs="宋体"/>
          <w:i w:val="0"/>
          <w:iCs w:val="0"/>
          <w:caps w:val="0"/>
          <w:color w:val="333333"/>
          <w:spacing w:val="0"/>
          <w:kern w:val="0"/>
          <w:sz w:val="18"/>
          <w:szCs w:val="18"/>
          <w:lang w:val="en-US" w:eastAsia="zh-CN" w:bidi="ar"/>
        </w:rPr>
        <w:t>4.不接收已被我院一志愿复试拟录取的考生调剂，不接收一志愿复试未录取的考生调剂到原专业再次复试（指同一个学院的同一个专业，注意学硕和专硕是不同专业）。</w:t>
      </w:r>
    </w:p>
    <w:p>
      <w:pPr>
        <w:keepNext w:val="0"/>
        <w:keepLines w:val="0"/>
        <w:widowControl/>
        <w:suppressLineNumbers w:val="0"/>
        <w:spacing w:before="0" w:beforeAutospacing="0" w:after="0" w:afterAutospacing="0" w:line="300" w:lineRule="atLeast"/>
        <w:ind w:left="0" w:right="0" w:firstLine="640"/>
        <w:jc w:val="left"/>
      </w:pPr>
      <w:r>
        <w:rPr>
          <w:rFonts w:ascii="宋体" w:hAnsi="宋体" w:eastAsia="宋体" w:cs="宋体"/>
          <w:i w:val="0"/>
          <w:iCs w:val="0"/>
          <w:caps w:val="0"/>
          <w:color w:val="333333"/>
          <w:spacing w:val="0"/>
          <w:kern w:val="0"/>
          <w:sz w:val="18"/>
          <w:szCs w:val="18"/>
          <w:lang w:val="en-US" w:eastAsia="zh-CN" w:bidi="ar"/>
        </w:rPr>
        <w:t>5.申请调剂考生只能填写一个我校志愿，考生的其他志愿可以填报其他学校，与我校（院）不冲突，多报或不选研究方向视为无效报名。</w:t>
      </w:r>
    </w:p>
    <w:p>
      <w:pPr>
        <w:keepNext w:val="0"/>
        <w:keepLines w:val="0"/>
        <w:widowControl/>
        <w:suppressLineNumbers w:val="0"/>
        <w:spacing w:before="0" w:beforeAutospacing="0" w:after="0" w:afterAutospacing="0" w:line="300" w:lineRule="atLeast"/>
        <w:ind w:left="0" w:right="0" w:firstLine="640"/>
        <w:jc w:val="left"/>
      </w:pPr>
      <w:r>
        <w:rPr>
          <w:rFonts w:ascii="宋体" w:hAnsi="宋体" w:eastAsia="宋体" w:cs="宋体"/>
          <w:i w:val="0"/>
          <w:iCs w:val="0"/>
          <w:caps w:val="0"/>
          <w:color w:val="333333"/>
          <w:spacing w:val="0"/>
          <w:kern w:val="0"/>
          <w:sz w:val="18"/>
          <w:szCs w:val="18"/>
          <w:lang w:val="en-US" w:eastAsia="zh-CN" w:bidi="ar"/>
        </w:rPr>
        <w:t>6.对申请的调剂考生，原则上按该专业考生（剔除不合格考生,包括填报两条及以上志愿考生，不符合专业报考要求的考生等）的初试成绩总分从高到低排序，同时综合考虑，按照1：2比例确定调剂成功考生名单。如遇考生不按要求确认或调剂成功后放弃，将视情况补充调剂考生。</w:t>
      </w:r>
    </w:p>
    <w:p>
      <w:pPr>
        <w:keepNext w:val="0"/>
        <w:keepLines w:val="0"/>
        <w:widowControl/>
        <w:suppressLineNumbers w:val="0"/>
        <w:spacing w:before="0" w:beforeAutospacing="0" w:after="0" w:afterAutospacing="0" w:line="300" w:lineRule="atLeast"/>
        <w:ind w:left="0" w:right="0" w:firstLine="640"/>
        <w:jc w:val="left"/>
      </w:pPr>
      <w:r>
        <w:rPr>
          <w:rFonts w:ascii="宋体" w:hAnsi="宋体" w:eastAsia="宋体" w:cs="宋体"/>
          <w:i w:val="0"/>
          <w:iCs w:val="0"/>
          <w:caps w:val="0"/>
          <w:color w:val="333333"/>
          <w:spacing w:val="0"/>
          <w:kern w:val="0"/>
          <w:sz w:val="18"/>
          <w:szCs w:val="18"/>
          <w:lang w:val="en-US" w:eastAsia="zh-CN" w:bidi="ar"/>
        </w:rPr>
        <w:t>7.考生一旦“确认拟录取”则视为同意被我院拟录取，应对本人行为负责，诚信应考，不得以任何理由提出取消拟录取资格。</w:t>
      </w:r>
    </w:p>
    <w:p>
      <w:pPr>
        <w:keepNext w:val="0"/>
        <w:keepLines w:val="0"/>
        <w:widowControl/>
        <w:suppressLineNumbers w:val="0"/>
        <w:spacing w:before="0" w:beforeAutospacing="0" w:after="0" w:afterAutospacing="0" w:line="300" w:lineRule="atLeast"/>
        <w:ind w:left="0" w:right="0"/>
        <w:jc w:val="left"/>
      </w:pPr>
      <w:r>
        <w:rPr>
          <w:rStyle w:val="6"/>
          <w:rFonts w:ascii="宋体" w:hAnsi="宋体" w:eastAsia="宋体" w:cs="宋体"/>
          <w:i w:val="0"/>
          <w:iCs w:val="0"/>
          <w:caps w:val="0"/>
          <w:color w:val="333333"/>
          <w:spacing w:val="0"/>
          <w:kern w:val="0"/>
          <w:sz w:val="18"/>
          <w:szCs w:val="18"/>
          <w:lang w:val="en-US" w:eastAsia="zh-CN" w:bidi="ar"/>
        </w:rPr>
        <w:t>   二、 相关调剂政策</w:t>
      </w:r>
    </w:p>
    <w:p>
      <w:pPr>
        <w:keepNext w:val="0"/>
        <w:keepLines w:val="0"/>
        <w:widowControl/>
        <w:suppressLineNumbers w:val="0"/>
        <w:spacing w:before="0" w:beforeAutospacing="0" w:after="0" w:afterAutospacing="0" w:line="300" w:lineRule="atLeast"/>
        <w:ind w:left="0" w:right="0" w:firstLine="640"/>
        <w:jc w:val="left"/>
      </w:pPr>
      <w:r>
        <w:rPr>
          <w:rFonts w:ascii="宋体" w:hAnsi="宋体" w:eastAsia="宋体" w:cs="宋体"/>
          <w:i w:val="0"/>
          <w:iCs w:val="0"/>
          <w:caps w:val="0"/>
          <w:color w:val="333333"/>
          <w:spacing w:val="0"/>
          <w:kern w:val="0"/>
          <w:sz w:val="18"/>
          <w:szCs w:val="18"/>
          <w:lang w:val="en-US" w:eastAsia="zh-CN" w:bidi="ar"/>
        </w:rPr>
        <w:t>1.考生成绩（单科、总分）须达到我校规定的复试分数线要求（国家复试A类线）。</w:t>
      </w:r>
    </w:p>
    <w:p>
      <w:pPr>
        <w:keepNext w:val="0"/>
        <w:keepLines w:val="0"/>
        <w:widowControl/>
        <w:suppressLineNumbers w:val="0"/>
        <w:spacing w:before="0" w:beforeAutospacing="0" w:after="0" w:afterAutospacing="0" w:line="300" w:lineRule="atLeast"/>
        <w:ind w:left="0" w:right="0" w:firstLine="640"/>
        <w:jc w:val="left"/>
      </w:pPr>
      <w:r>
        <w:rPr>
          <w:rFonts w:ascii="宋体" w:hAnsi="宋体" w:eastAsia="宋体" w:cs="宋体"/>
          <w:i w:val="0"/>
          <w:iCs w:val="0"/>
          <w:caps w:val="0"/>
          <w:color w:val="333333"/>
          <w:spacing w:val="0"/>
          <w:kern w:val="0"/>
          <w:sz w:val="18"/>
          <w:szCs w:val="18"/>
          <w:lang w:val="en-US" w:eastAsia="zh-CN" w:bidi="ar"/>
        </w:rPr>
        <w:t>2.符合我院招生报考指南及专业目录所规定的报考要求（如英语、学历、学制、学习形式要求等，具体见招生章程及专业目录，特别要注意备注栏目的要求）。</w:t>
      </w:r>
    </w:p>
    <w:p>
      <w:pPr>
        <w:keepNext w:val="0"/>
        <w:keepLines w:val="0"/>
        <w:widowControl/>
        <w:suppressLineNumbers w:val="0"/>
        <w:spacing w:before="0" w:beforeAutospacing="0" w:after="0" w:afterAutospacing="0" w:line="300" w:lineRule="atLeast"/>
        <w:ind w:left="0" w:right="0" w:firstLine="640"/>
        <w:jc w:val="left"/>
      </w:pPr>
      <w:r>
        <w:rPr>
          <w:rFonts w:ascii="宋体" w:hAnsi="宋体" w:eastAsia="宋体" w:cs="宋体"/>
          <w:i w:val="0"/>
          <w:iCs w:val="0"/>
          <w:caps w:val="0"/>
          <w:color w:val="333333"/>
          <w:spacing w:val="0"/>
          <w:kern w:val="0"/>
          <w:sz w:val="18"/>
          <w:szCs w:val="18"/>
          <w:lang w:val="en-US" w:eastAsia="zh-CN" w:bidi="ar"/>
        </w:rPr>
        <w:t>3.调入专业与第一志愿报考专业相同或相近，应在同一学科门类范围内。初试科目与调入专业初试科目相同或相近，其中初试全国统一命题科目应与调入专业全国统一命题科目相同。满足教育部有关关调剂的其它要求。</w:t>
      </w:r>
    </w:p>
    <w:p>
      <w:pPr>
        <w:keepNext w:val="0"/>
        <w:keepLines w:val="0"/>
        <w:widowControl/>
        <w:suppressLineNumbers w:val="0"/>
        <w:spacing w:before="0" w:beforeAutospacing="0" w:after="0" w:afterAutospacing="0" w:line="300" w:lineRule="atLeast"/>
        <w:ind w:left="0" w:right="0"/>
        <w:jc w:val="left"/>
      </w:pPr>
      <w:r>
        <w:rPr>
          <w:rStyle w:val="6"/>
          <w:rFonts w:ascii="宋体" w:hAnsi="宋体" w:eastAsia="宋体" w:cs="宋体"/>
          <w:i w:val="0"/>
          <w:iCs w:val="0"/>
          <w:caps w:val="0"/>
          <w:color w:val="333333"/>
          <w:spacing w:val="0"/>
          <w:kern w:val="0"/>
          <w:sz w:val="18"/>
          <w:szCs w:val="18"/>
          <w:lang w:val="en-US" w:eastAsia="zh-CN" w:bidi="ar"/>
        </w:rPr>
        <w:t>   三、调剂工作流程</w:t>
      </w:r>
    </w:p>
    <w:tbl>
      <w:tblPr>
        <w:tblW w:w="0" w:type="auto"/>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560"/>
        <w:gridCol w:w="504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560"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18"/>
                <w:szCs w:val="18"/>
                <w:lang w:val="en-US" w:eastAsia="zh-CN" w:bidi="ar"/>
              </w:rPr>
              <w:t>序号</w:t>
            </w:r>
          </w:p>
        </w:tc>
        <w:tc>
          <w:tcPr>
            <w:tcW w:w="5040"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18"/>
                <w:szCs w:val="18"/>
                <w:lang w:val="en-US" w:eastAsia="zh-CN" w:bidi="ar"/>
              </w:rPr>
              <w:t>内容</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560"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18"/>
                <w:szCs w:val="18"/>
                <w:lang w:val="en-US" w:eastAsia="zh-CN" w:bidi="ar"/>
              </w:rPr>
              <w:t>1</w:t>
            </w:r>
          </w:p>
        </w:tc>
        <w:tc>
          <w:tcPr>
            <w:tcW w:w="5040"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18"/>
                <w:szCs w:val="18"/>
                <w:lang w:val="en-US" w:eastAsia="zh-CN" w:bidi="ar"/>
              </w:rPr>
              <w:t>研招网公布各专业缺额，考生线上填写志愿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560"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18"/>
                <w:szCs w:val="18"/>
                <w:lang w:val="en-US" w:eastAsia="zh-CN" w:bidi="ar"/>
              </w:rPr>
              <w:t>2</w:t>
            </w:r>
          </w:p>
        </w:tc>
        <w:tc>
          <w:tcPr>
            <w:tcW w:w="5040"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18"/>
                <w:szCs w:val="18"/>
                <w:lang w:val="en-US" w:eastAsia="zh-CN" w:bidi="ar"/>
              </w:rPr>
              <w:t>科研办下载考生最终志愿，对申请调剂志愿考生（剔除无效报名）进行审查和筛选，给调剂成功考生发复试通知。</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560"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18"/>
                <w:szCs w:val="18"/>
                <w:lang w:val="en-US" w:eastAsia="zh-CN" w:bidi="ar"/>
              </w:rPr>
              <w:t>3</w:t>
            </w:r>
          </w:p>
        </w:tc>
        <w:tc>
          <w:tcPr>
            <w:tcW w:w="5040"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18"/>
                <w:szCs w:val="18"/>
                <w:lang w:val="en-US" w:eastAsia="zh-CN" w:bidi="ar"/>
              </w:rPr>
              <w:t>调剂考生自行登陆全国硕士生招生调剂服务系统填写确认“同意参加复试”，不按要求确认视为放弃</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c>
          <w:tcPr>
            <w:tcW w:w="560"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18"/>
                <w:szCs w:val="18"/>
                <w:lang w:val="en-US" w:eastAsia="zh-CN" w:bidi="ar"/>
              </w:rPr>
              <w:t>4</w:t>
            </w:r>
          </w:p>
        </w:tc>
        <w:tc>
          <w:tcPr>
            <w:tcW w:w="5040"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18"/>
                <w:szCs w:val="18"/>
                <w:lang w:val="en-US" w:eastAsia="zh-CN" w:bidi="ar"/>
              </w:rPr>
              <w:t>组织调剂考生复试</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c>
          <w:tcPr>
            <w:tcW w:w="560"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18"/>
                <w:szCs w:val="18"/>
                <w:lang w:val="en-US" w:eastAsia="zh-CN" w:bidi="ar"/>
              </w:rPr>
              <w:t>5</w:t>
            </w:r>
          </w:p>
        </w:tc>
        <w:tc>
          <w:tcPr>
            <w:tcW w:w="5040"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18"/>
                <w:szCs w:val="18"/>
                <w:lang w:val="en-US" w:eastAsia="zh-CN" w:bidi="ar"/>
              </w:rPr>
              <w:t>通过调剂系统给拟录取考生发放拟录取通知</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560"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18"/>
                <w:szCs w:val="18"/>
                <w:lang w:val="en-US" w:eastAsia="zh-CN" w:bidi="ar"/>
              </w:rPr>
              <w:t>6</w:t>
            </w:r>
          </w:p>
        </w:tc>
        <w:tc>
          <w:tcPr>
            <w:tcW w:w="5040"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18"/>
                <w:szCs w:val="18"/>
                <w:lang w:val="en-US" w:eastAsia="zh-CN" w:bidi="ar"/>
              </w:rPr>
              <w:t>拟录取考生自行登陆全国硕士生招生调剂服务系统“确认拟录取”，不按要求确认视为放弃</w:t>
            </w:r>
          </w:p>
        </w:tc>
      </w:tr>
    </w:tbl>
    <w:p>
      <w:pPr>
        <w:keepNext w:val="0"/>
        <w:keepLines w:val="0"/>
        <w:widowControl/>
        <w:suppressLineNumbers w:val="0"/>
        <w:spacing w:before="0" w:beforeAutospacing="0" w:after="0" w:afterAutospacing="0" w:line="300" w:lineRule="atLeast"/>
        <w:ind w:left="0" w:right="0"/>
        <w:jc w:val="left"/>
      </w:pPr>
      <w:r>
        <w:rPr>
          <w:rStyle w:val="6"/>
          <w:rFonts w:ascii="宋体" w:hAnsi="宋体" w:eastAsia="宋体" w:cs="宋体"/>
          <w:i w:val="0"/>
          <w:iCs w:val="0"/>
          <w:caps w:val="0"/>
          <w:color w:val="333333"/>
          <w:spacing w:val="0"/>
          <w:kern w:val="0"/>
          <w:sz w:val="18"/>
          <w:szCs w:val="18"/>
          <w:lang w:val="en-US" w:eastAsia="zh-CN" w:bidi="ar"/>
        </w:rPr>
        <w:t>   四、调剂考生复试工作安排</w:t>
      </w:r>
    </w:p>
    <w:p>
      <w:pPr>
        <w:keepNext w:val="0"/>
        <w:keepLines w:val="0"/>
        <w:widowControl/>
        <w:suppressLineNumbers w:val="0"/>
        <w:spacing w:before="0" w:beforeAutospacing="0" w:after="0" w:afterAutospacing="0" w:line="300" w:lineRule="atLeast"/>
        <w:ind w:left="0" w:right="0" w:firstLine="640"/>
        <w:jc w:val="left"/>
      </w:pPr>
      <w:r>
        <w:rPr>
          <w:rFonts w:ascii="宋体" w:hAnsi="宋体" w:eastAsia="宋体" w:cs="宋体"/>
          <w:i w:val="0"/>
          <w:iCs w:val="0"/>
          <w:caps w:val="0"/>
          <w:color w:val="333333"/>
          <w:spacing w:val="0"/>
          <w:kern w:val="0"/>
          <w:sz w:val="18"/>
          <w:szCs w:val="18"/>
          <w:lang w:val="en-US" w:eastAsia="zh-CN" w:bidi="ar"/>
        </w:rPr>
        <w:t>1.调剂生源考生复试待教育部“全国硕士研究生招生调剂服务系统”开通结束后进行。具体复试时间和地点另行通知。</w:t>
      </w:r>
    </w:p>
    <w:p>
      <w:pPr>
        <w:keepNext w:val="0"/>
        <w:keepLines w:val="0"/>
        <w:widowControl/>
        <w:suppressLineNumbers w:val="0"/>
        <w:spacing w:before="0" w:beforeAutospacing="0" w:after="0" w:afterAutospacing="0" w:line="300" w:lineRule="atLeast"/>
        <w:ind w:left="0" w:right="0" w:firstLine="640"/>
        <w:jc w:val="left"/>
      </w:pPr>
      <w:r>
        <w:rPr>
          <w:rFonts w:ascii="宋体" w:hAnsi="宋体" w:eastAsia="宋体" w:cs="宋体"/>
          <w:i w:val="0"/>
          <w:iCs w:val="0"/>
          <w:caps w:val="0"/>
          <w:color w:val="333333"/>
          <w:spacing w:val="0"/>
          <w:kern w:val="0"/>
          <w:sz w:val="18"/>
          <w:szCs w:val="18"/>
          <w:lang w:val="en-US" w:eastAsia="zh-CN" w:bidi="ar"/>
        </w:rPr>
        <w:t>2.资格审核：参加复试的考生在规定时间内进行现场资格审查，资格审查时间和地点另行通知，资格审查合格的考生方能参加复试。资格审查材料包括：考生须提供如下资格审核材料原件和复印件：①初试准考证、②有效居民身份证（原件、复印件各一份）、③本科阶段成绩单原件或复印件（盖章版）、④应届本科毕业生提供《教育部学籍在线验证报告》（须在有效期内）、往届生提供学历证书原件和《教育部学历证书电子注册备案表》/《中国高等教育学历认证报告》、⑤诚信复试承诺书（手写签字）、⑥政审表（签字盖章）、⑦考生的个人简历。考生签订《诚信复试承诺书》，通过“人脸识别”“人证识别”等措施，对考生身份审查核验。</w:t>
      </w:r>
    </w:p>
    <w:p>
      <w:pPr>
        <w:keepNext w:val="0"/>
        <w:keepLines w:val="0"/>
        <w:widowControl/>
        <w:suppressLineNumbers w:val="0"/>
        <w:spacing w:before="0" w:beforeAutospacing="0" w:after="0" w:afterAutospacing="0" w:line="300" w:lineRule="atLeast"/>
        <w:ind w:left="0" w:right="0" w:firstLine="560"/>
        <w:jc w:val="left"/>
      </w:pPr>
      <w:r>
        <w:rPr>
          <w:rFonts w:ascii="宋体" w:hAnsi="宋体" w:eastAsia="宋体" w:cs="宋体"/>
          <w:i w:val="0"/>
          <w:iCs w:val="0"/>
          <w:caps w:val="0"/>
          <w:color w:val="333333"/>
          <w:spacing w:val="0"/>
          <w:kern w:val="0"/>
          <w:sz w:val="18"/>
          <w:szCs w:val="18"/>
          <w:lang w:val="en-US" w:eastAsia="zh-CN" w:bidi="ar"/>
        </w:rPr>
        <w:t>3.考核内容：</w:t>
      </w:r>
      <w:r>
        <w:rPr>
          <w:rFonts w:ascii="宋体" w:hAnsi="宋体" w:eastAsia="宋体" w:cs="宋体"/>
          <w:i w:val="0"/>
          <w:iCs w:val="0"/>
          <w:caps w:val="0"/>
          <w:color w:val="666666"/>
          <w:spacing w:val="0"/>
          <w:kern w:val="0"/>
          <w:sz w:val="18"/>
          <w:szCs w:val="18"/>
          <w:lang w:val="en-US" w:eastAsia="zh-CN" w:bidi="ar"/>
        </w:rPr>
        <w:t>兼顾对考生思想政治素质、学科知识结构、科学研究潜力和外语水平能力的考核。复试笔试时间为50分钟，面试时间一般不少于</w:t>
      </w:r>
      <w:r>
        <w:rPr>
          <w:rFonts w:ascii="仿宋_GB2312" w:hAnsi="微软雅黑" w:eastAsia="仿宋_GB2312" w:cs="仿宋_GB2312"/>
          <w:i w:val="0"/>
          <w:iCs w:val="0"/>
          <w:caps w:val="0"/>
          <w:color w:val="666666"/>
          <w:spacing w:val="0"/>
          <w:kern w:val="0"/>
          <w:sz w:val="32"/>
          <w:szCs w:val="32"/>
          <w:lang w:val="en-US" w:eastAsia="zh-CN" w:bidi="ar"/>
        </w:rPr>
        <w:t> </w:t>
      </w:r>
      <w:r>
        <w:rPr>
          <w:rFonts w:ascii="宋体" w:hAnsi="宋体" w:eastAsia="宋体" w:cs="宋体"/>
          <w:i w:val="0"/>
          <w:iCs w:val="0"/>
          <w:caps w:val="0"/>
          <w:color w:val="666666"/>
          <w:spacing w:val="0"/>
          <w:kern w:val="0"/>
          <w:sz w:val="18"/>
          <w:szCs w:val="18"/>
          <w:lang w:val="en-US" w:eastAsia="zh-CN" w:bidi="ar"/>
        </w:rPr>
        <w:t>20 分钟。</w:t>
      </w:r>
    </w:p>
    <w:p>
      <w:pPr>
        <w:keepNext w:val="0"/>
        <w:keepLines w:val="0"/>
        <w:widowControl/>
        <w:suppressLineNumbers w:val="0"/>
        <w:spacing w:before="0" w:beforeAutospacing="0" w:after="0" w:afterAutospacing="0" w:line="300" w:lineRule="atLeast"/>
        <w:ind w:left="0" w:right="0" w:firstLine="560"/>
        <w:jc w:val="left"/>
      </w:pPr>
      <w:r>
        <w:rPr>
          <w:rFonts w:ascii="宋体" w:hAnsi="宋体" w:eastAsia="宋体" w:cs="宋体"/>
          <w:i w:val="0"/>
          <w:iCs w:val="0"/>
          <w:caps w:val="0"/>
          <w:color w:val="666666"/>
          <w:spacing w:val="0"/>
          <w:kern w:val="0"/>
          <w:sz w:val="18"/>
          <w:szCs w:val="18"/>
          <w:lang w:val="en-US" w:eastAsia="zh-CN" w:bidi="ar"/>
        </w:rPr>
        <w:t>考核内容包括：</w:t>
      </w:r>
    </w:p>
    <w:p>
      <w:pPr>
        <w:keepNext w:val="0"/>
        <w:keepLines w:val="0"/>
        <w:widowControl/>
        <w:suppressLineNumbers w:val="0"/>
        <w:spacing w:before="0" w:beforeAutospacing="0" w:after="0" w:afterAutospacing="0" w:line="300" w:lineRule="atLeast"/>
        <w:ind w:left="0" w:right="0" w:firstLine="560"/>
        <w:jc w:val="left"/>
      </w:pPr>
      <w:r>
        <w:rPr>
          <w:rFonts w:ascii="宋体" w:hAnsi="宋体" w:eastAsia="宋体" w:cs="宋体"/>
          <w:i w:val="0"/>
          <w:iCs w:val="0"/>
          <w:caps w:val="0"/>
          <w:color w:val="666666"/>
          <w:spacing w:val="0"/>
          <w:kern w:val="0"/>
          <w:sz w:val="18"/>
          <w:szCs w:val="18"/>
          <w:lang w:val="en-US" w:eastAsia="zh-CN" w:bidi="ar"/>
        </w:rPr>
        <w:t>（1）专业素养考核（满分50分）：专家签订保密协议，上午封闭出卷、下午笔试，公布成绩。现场录音录像；</w:t>
      </w:r>
    </w:p>
    <w:p>
      <w:pPr>
        <w:keepNext w:val="0"/>
        <w:keepLines w:val="0"/>
        <w:widowControl/>
        <w:suppressLineNumbers w:val="0"/>
        <w:spacing w:before="0" w:beforeAutospacing="0" w:after="0" w:afterAutospacing="0" w:line="300" w:lineRule="atLeast"/>
        <w:ind w:left="0" w:right="0" w:firstLine="560"/>
        <w:jc w:val="left"/>
      </w:pPr>
      <w:r>
        <w:rPr>
          <w:rFonts w:ascii="宋体" w:hAnsi="宋体" w:eastAsia="宋体" w:cs="宋体"/>
          <w:i w:val="0"/>
          <w:iCs w:val="0"/>
          <w:caps w:val="0"/>
          <w:color w:val="666666"/>
          <w:spacing w:val="0"/>
          <w:kern w:val="0"/>
          <w:sz w:val="18"/>
          <w:szCs w:val="18"/>
          <w:lang w:val="en-US" w:eastAsia="zh-CN" w:bidi="ar"/>
        </w:rPr>
        <w:t>（2）专业英语考核（满分20分）：包括专业英语诵读、翻译和专家问答，随机抽取试题；</w:t>
      </w:r>
    </w:p>
    <w:p>
      <w:pPr>
        <w:keepNext w:val="0"/>
        <w:keepLines w:val="0"/>
        <w:widowControl/>
        <w:suppressLineNumbers w:val="0"/>
        <w:spacing w:before="0" w:beforeAutospacing="0" w:after="0" w:afterAutospacing="0" w:line="300" w:lineRule="atLeast"/>
        <w:ind w:left="0" w:right="0" w:firstLine="560"/>
        <w:jc w:val="left"/>
      </w:pPr>
      <w:r>
        <w:rPr>
          <w:rFonts w:ascii="宋体" w:hAnsi="宋体" w:eastAsia="宋体" w:cs="宋体"/>
          <w:i w:val="0"/>
          <w:iCs w:val="0"/>
          <w:caps w:val="0"/>
          <w:color w:val="666666"/>
          <w:spacing w:val="0"/>
          <w:kern w:val="0"/>
          <w:sz w:val="18"/>
          <w:szCs w:val="18"/>
          <w:lang w:val="en-US" w:eastAsia="zh-CN" w:bidi="ar"/>
        </w:rPr>
        <w:t>（3）综合能力考核（满分30分）：通过资料查验和面试形式考核，包括对考生大学期间的成绩、科研成果、获奖、专家推荐信等情况；考生既往学业、一贯表现、科研能力、综合素质和思想品德等情况；考生专业发展潜力、创新创业精神；专业外的社会实践表现；事业心、责任感、纪律性、协作性和心理健康状况；人文素养、语言表达和应变能力等的综合考核。</w:t>
      </w:r>
    </w:p>
    <w:p>
      <w:pPr>
        <w:keepNext w:val="0"/>
        <w:keepLines w:val="0"/>
        <w:widowControl/>
        <w:suppressLineNumbers w:val="0"/>
        <w:spacing w:before="0" w:beforeAutospacing="0" w:after="0" w:afterAutospacing="0" w:line="300" w:lineRule="atLeast"/>
        <w:ind w:left="640" w:right="0" w:firstLine="0"/>
        <w:jc w:val="left"/>
      </w:pPr>
      <w:r>
        <w:rPr>
          <w:rFonts w:ascii="宋体" w:hAnsi="宋体" w:eastAsia="宋体" w:cs="宋体"/>
          <w:i w:val="0"/>
          <w:iCs w:val="0"/>
          <w:caps w:val="0"/>
          <w:color w:val="666666"/>
          <w:spacing w:val="0"/>
          <w:kern w:val="0"/>
          <w:sz w:val="18"/>
          <w:szCs w:val="18"/>
          <w:lang w:val="en-US" w:eastAsia="zh-CN" w:bidi="ar"/>
        </w:rPr>
        <w:t>4.成绩计算：严格遵照大学的管理规定执行。复试结束后，复试专家组成员当场独立评分，平均分即为考生的面试成绩。</w:t>
      </w:r>
    </w:p>
    <w:p>
      <w:pPr>
        <w:keepNext w:val="0"/>
        <w:keepLines w:val="0"/>
        <w:widowControl/>
        <w:suppressLineNumbers w:val="0"/>
        <w:spacing w:before="0" w:beforeAutospacing="0" w:after="0" w:afterAutospacing="0" w:line="300" w:lineRule="atLeast"/>
        <w:ind w:left="0" w:right="0"/>
        <w:jc w:val="left"/>
      </w:pPr>
      <w:r>
        <w:rPr>
          <w:rFonts w:ascii="宋体" w:hAnsi="宋体" w:eastAsia="宋体" w:cs="宋体"/>
          <w:i w:val="0"/>
          <w:iCs w:val="0"/>
          <w:caps w:val="0"/>
          <w:color w:val="666666"/>
          <w:spacing w:val="0"/>
          <w:kern w:val="0"/>
          <w:sz w:val="18"/>
          <w:szCs w:val="18"/>
          <w:lang w:val="en-US" w:eastAsia="zh-CN" w:bidi="ar"/>
        </w:rPr>
        <w:t>   (1)复试成绩（满分100分）＝专业素养成绩(50分)+专业英语成绩(20分)+综合能力成绩(30分)。复试成绩60分为合格，低于60分为不合格，不合格者不予录取。如没有完整参加各个环节的复试，则不予录取。</w:t>
      </w:r>
    </w:p>
    <w:p>
      <w:pPr>
        <w:keepNext w:val="0"/>
        <w:keepLines w:val="0"/>
        <w:widowControl/>
        <w:suppressLineNumbers w:val="0"/>
        <w:spacing w:before="0" w:beforeAutospacing="0" w:after="0" w:afterAutospacing="0" w:line="300" w:lineRule="atLeast"/>
        <w:ind w:left="0" w:right="0"/>
        <w:jc w:val="left"/>
      </w:pPr>
      <w:r>
        <w:rPr>
          <w:rFonts w:ascii="宋体" w:hAnsi="宋体" w:eastAsia="宋体" w:cs="宋体"/>
          <w:i w:val="0"/>
          <w:iCs w:val="0"/>
          <w:caps w:val="0"/>
          <w:color w:val="666666"/>
          <w:spacing w:val="0"/>
          <w:kern w:val="0"/>
          <w:sz w:val="18"/>
          <w:szCs w:val="18"/>
          <w:lang w:val="en-US" w:eastAsia="zh-CN" w:bidi="ar"/>
        </w:rPr>
        <w:t>   (2)总成绩（满分100分）＝（初试成绩÷5）×60％＋复试成绩×40%。</w:t>
      </w:r>
    </w:p>
    <w:p>
      <w:pPr>
        <w:keepNext w:val="0"/>
        <w:keepLines w:val="0"/>
        <w:widowControl/>
        <w:suppressLineNumbers w:val="0"/>
        <w:spacing w:before="0" w:beforeAutospacing="0" w:after="0" w:afterAutospacing="0" w:line="300" w:lineRule="atLeast"/>
        <w:ind w:left="0" w:right="0"/>
        <w:jc w:val="left"/>
      </w:pPr>
      <w:r>
        <w:rPr>
          <w:rFonts w:ascii="宋体" w:hAnsi="宋体" w:eastAsia="宋体" w:cs="宋体"/>
          <w:i w:val="0"/>
          <w:iCs w:val="0"/>
          <w:caps w:val="0"/>
          <w:color w:val="666666"/>
          <w:spacing w:val="0"/>
          <w:kern w:val="0"/>
          <w:sz w:val="18"/>
          <w:szCs w:val="18"/>
          <w:lang w:val="en-US" w:eastAsia="zh-CN" w:bidi="ar"/>
        </w:rPr>
        <w:t>   (3)成绩公布：考试成绩会在有效监督情况下，及时公布。复试过程，全程有效录音录像。</w:t>
      </w:r>
    </w:p>
    <w:p>
      <w:pPr>
        <w:keepNext w:val="0"/>
        <w:keepLines w:val="0"/>
        <w:widowControl/>
        <w:suppressLineNumbers w:val="0"/>
        <w:spacing w:before="0" w:beforeAutospacing="0" w:after="0" w:afterAutospacing="0" w:line="300" w:lineRule="atLeast"/>
        <w:ind w:left="0" w:right="0" w:firstLine="643"/>
        <w:jc w:val="left"/>
      </w:pPr>
      <w:r>
        <w:rPr>
          <w:rStyle w:val="6"/>
          <w:rFonts w:ascii="宋体" w:hAnsi="宋体" w:eastAsia="宋体" w:cs="宋体"/>
          <w:i w:val="0"/>
          <w:iCs w:val="0"/>
          <w:caps w:val="0"/>
          <w:color w:val="666666"/>
          <w:spacing w:val="0"/>
          <w:kern w:val="0"/>
          <w:sz w:val="18"/>
          <w:szCs w:val="18"/>
          <w:lang w:val="en-US" w:eastAsia="zh-CN" w:bidi="ar"/>
        </w:rPr>
        <w:t>五、录取</w:t>
      </w:r>
    </w:p>
    <w:p>
      <w:pPr>
        <w:keepNext w:val="0"/>
        <w:keepLines w:val="0"/>
        <w:widowControl/>
        <w:suppressLineNumbers w:val="0"/>
        <w:spacing w:before="0" w:beforeAutospacing="0" w:after="0" w:afterAutospacing="0" w:line="300" w:lineRule="atLeast"/>
        <w:ind w:left="0" w:right="0" w:firstLine="640"/>
        <w:jc w:val="left"/>
      </w:pPr>
      <w:r>
        <w:rPr>
          <w:rFonts w:ascii="宋体" w:hAnsi="宋体" w:eastAsia="宋体" w:cs="宋体"/>
          <w:i w:val="0"/>
          <w:iCs w:val="0"/>
          <w:caps w:val="0"/>
          <w:color w:val="666666"/>
          <w:spacing w:val="0"/>
          <w:kern w:val="0"/>
          <w:sz w:val="18"/>
          <w:szCs w:val="18"/>
          <w:lang w:val="en-US" w:eastAsia="zh-CN" w:bidi="ar"/>
        </w:rPr>
        <w:t>所有参加复试的考生复试合格后方可录取，现场公布复试结果和拟录取名单，确定导师和拟录取学生，进行双向选择，选择顺序依总成绩排序，依次进行，如遇招生计划最后一名总成绩相同时，则初试成绩高者录取，如再相同，则初试英语高者录取。</w:t>
      </w:r>
    </w:p>
    <w:p>
      <w:pPr>
        <w:keepNext w:val="0"/>
        <w:keepLines w:val="0"/>
        <w:widowControl/>
        <w:suppressLineNumbers w:val="0"/>
        <w:spacing w:before="0" w:beforeAutospacing="0" w:after="0" w:afterAutospacing="0" w:line="300" w:lineRule="atLeast"/>
        <w:ind w:left="0" w:right="0" w:firstLine="640"/>
        <w:jc w:val="left"/>
      </w:pPr>
      <w:r>
        <w:rPr>
          <w:rFonts w:ascii="宋体" w:hAnsi="宋体" w:eastAsia="宋体" w:cs="宋体"/>
          <w:i w:val="0"/>
          <w:iCs w:val="0"/>
          <w:caps w:val="0"/>
          <w:color w:val="666666"/>
          <w:spacing w:val="0"/>
          <w:kern w:val="0"/>
          <w:sz w:val="18"/>
          <w:szCs w:val="18"/>
          <w:lang w:val="en-US" w:eastAsia="zh-CN" w:bidi="ar"/>
        </w:rPr>
        <w:t>结果上报研究生学院，经审核汇总后公布拟录取信息。一旦发现考生不符合规定的报考条件、未通过或未完成学历（学籍）审核、考试违纪作弊、替考、身体及政治思想道德状况不符合录取要求的，不予录取。对于作弊考生无论何时核查确定，一律按照国家有关规定严肃处理。</w:t>
      </w:r>
    </w:p>
    <w:p>
      <w:pPr>
        <w:keepNext w:val="0"/>
        <w:keepLines w:val="0"/>
        <w:widowControl/>
        <w:suppressLineNumbers w:val="0"/>
        <w:spacing w:before="0" w:beforeAutospacing="0" w:after="0" w:afterAutospacing="0" w:line="300" w:lineRule="atLeast"/>
        <w:ind w:left="0" w:right="0" w:firstLine="643"/>
        <w:jc w:val="left"/>
      </w:pPr>
      <w:r>
        <w:rPr>
          <w:rStyle w:val="6"/>
          <w:rFonts w:ascii="宋体" w:hAnsi="宋体" w:eastAsia="宋体" w:cs="宋体"/>
          <w:i w:val="0"/>
          <w:iCs w:val="0"/>
          <w:caps w:val="0"/>
          <w:color w:val="666666"/>
          <w:spacing w:val="0"/>
          <w:kern w:val="0"/>
          <w:sz w:val="18"/>
          <w:szCs w:val="18"/>
          <w:lang w:val="en-US" w:eastAsia="zh-CN" w:bidi="ar"/>
        </w:rPr>
        <w:t>六、诚信复试</w:t>
      </w:r>
    </w:p>
    <w:p>
      <w:pPr>
        <w:keepNext w:val="0"/>
        <w:keepLines w:val="0"/>
        <w:widowControl/>
        <w:suppressLineNumbers w:val="0"/>
        <w:spacing w:before="0" w:beforeAutospacing="0" w:after="0" w:afterAutospacing="0" w:line="300" w:lineRule="atLeast"/>
        <w:ind w:left="0" w:right="0" w:firstLine="640"/>
        <w:jc w:val="left"/>
      </w:pPr>
      <w:r>
        <w:rPr>
          <w:rFonts w:ascii="宋体" w:hAnsi="宋体" w:eastAsia="宋体" w:cs="宋体"/>
          <w:i w:val="0"/>
          <w:iCs w:val="0"/>
          <w:caps w:val="0"/>
          <w:color w:val="666666"/>
          <w:spacing w:val="0"/>
          <w:kern w:val="0"/>
          <w:sz w:val="18"/>
          <w:szCs w:val="18"/>
          <w:lang w:val="en-US" w:eastAsia="zh-CN" w:bidi="ar"/>
        </w:rPr>
        <w:t>研究生招生考试是国家教育考试，复试工作是研究生招生考试的重要组成部分。考生要确保所有提交材料真实，诚信守规参加复试。对在复试过程中有违规行为，按照《国家教育考试违规处理办法》（教育部令33号）等规定严肃处理。</w:t>
      </w:r>
    </w:p>
    <w:p>
      <w:pPr>
        <w:keepNext w:val="0"/>
        <w:keepLines w:val="0"/>
        <w:widowControl/>
        <w:suppressLineNumbers w:val="0"/>
        <w:spacing w:before="0" w:beforeAutospacing="0" w:after="0" w:afterAutospacing="0" w:line="300" w:lineRule="atLeast"/>
        <w:ind w:left="0" w:right="0" w:firstLine="643"/>
        <w:jc w:val="left"/>
      </w:pPr>
      <w:r>
        <w:rPr>
          <w:rStyle w:val="6"/>
          <w:rFonts w:ascii="宋体" w:hAnsi="宋体" w:eastAsia="宋体" w:cs="宋体"/>
          <w:i w:val="0"/>
          <w:iCs w:val="0"/>
          <w:caps w:val="0"/>
          <w:color w:val="666666"/>
          <w:spacing w:val="0"/>
          <w:kern w:val="0"/>
          <w:sz w:val="18"/>
          <w:szCs w:val="18"/>
          <w:lang w:val="en-US" w:eastAsia="zh-CN" w:bidi="ar"/>
        </w:rPr>
        <w:t>七、人员培训</w:t>
      </w:r>
    </w:p>
    <w:p>
      <w:pPr>
        <w:keepNext w:val="0"/>
        <w:keepLines w:val="0"/>
        <w:widowControl/>
        <w:suppressLineNumbers w:val="0"/>
        <w:spacing w:before="0" w:beforeAutospacing="0" w:after="0" w:afterAutospacing="0" w:line="300" w:lineRule="atLeast"/>
        <w:ind w:left="0" w:right="0" w:firstLine="640"/>
        <w:jc w:val="left"/>
      </w:pPr>
      <w:r>
        <w:rPr>
          <w:rFonts w:ascii="宋体" w:hAnsi="宋体" w:eastAsia="宋体" w:cs="宋体"/>
          <w:i w:val="0"/>
          <w:iCs w:val="0"/>
          <w:caps w:val="0"/>
          <w:color w:val="666666"/>
          <w:spacing w:val="0"/>
          <w:kern w:val="0"/>
          <w:sz w:val="18"/>
          <w:szCs w:val="18"/>
          <w:lang w:val="en-US" w:eastAsia="zh-CN" w:bidi="ar"/>
        </w:rPr>
        <w:t>加强人员管理与培训，加强对复试导师、专家及复试管理员的培训，加强对复试小组工作基本规范及复试流程的培训，使其了解政策、熟悉规则、掌握方法、规范操作；要严明招生工作纪律，强化保密意识、责任意识和法治意识，加强招生廉洁自律建设，坚决抵制徇私舞弊等不正之风。</w:t>
      </w:r>
    </w:p>
    <w:p>
      <w:pPr>
        <w:keepNext w:val="0"/>
        <w:keepLines w:val="0"/>
        <w:widowControl/>
        <w:suppressLineNumbers w:val="0"/>
        <w:spacing w:before="0" w:beforeAutospacing="0" w:after="0" w:afterAutospacing="0" w:line="300" w:lineRule="atLeast"/>
        <w:ind w:left="0" w:right="0" w:firstLine="640"/>
        <w:jc w:val="left"/>
      </w:pPr>
      <w:r>
        <w:rPr>
          <w:rFonts w:ascii="宋体" w:hAnsi="宋体" w:eastAsia="宋体" w:cs="宋体"/>
          <w:i w:val="0"/>
          <w:iCs w:val="0"/>
          <w:caps w:val="0"/>
          <w:color w:val="666666"/>
          <w:spacing w:val="0"/>
          <w:kern w:val="0"/>
          <w:sz w:val="18"/>
          <w:szCs w:val="18"/>
          <w:lang w:val="en-US" w:eastAsia="zh-CN" w:bidi="ar"/>
        </w:rPr>
        <w:t>口腔医学院督查小组应选派政治过硬的若干人员担任监督员，每个复试小组开展复试工作时，由督查组选派一名监督员在现场全程参加并监督，监督员座位前应摆放监督员席卡，监督员如发现复试小组存在问题应及时向本单位督查组负责人报告并调查处理。</w:t>
      </w:r>
    </w:p>
    <w:p>
      <w:pPr>
        <w:keepNext w:val="0"/>
        <w:keepLines w:val="0"/>
        <w:widowControl/>
        <w:suppressLineNumbers w:val="0"/>
        <w:spacing w:before="0" w:beforeAutospacing="0" w:after="0" w:afterAutospacing="0" w:line="300" w:lineRule="atLeast"/>
        <w:ind w:left="0" w:right="0" w:firstLine="640"/>
        <w:jc w:val="left"/>
      </w:pPr>
      <w:r>
        <w:rPr>
          <w:rFonts w:ascii="宋体" w:hAnsi="宋体" w:eastAsia="宋体" w:cs="宋体"/>
          <w:i w:val="0"/>
          <w:iCs w:val="0"/>
          <w:caps w:val="0"/>
          <w:color w:val="666666"/>
          <w:spacing w:val="0"/>
          <w:kern w:val="0"/>
          <w:sz w:val="18"/>
          <w:szCs w:val="18"/>
          <w:lang w:val="en-US" w:eastAsia="zh-CN" w:bidi="ar"/>
        </w:rPr>
        <w:t>各专业复试小组在复试前必须结合考生提交的审核材料加强对考生身份的审查核验，严防复试“替考”。复试过程中要建立“随机确定考生复试次序” “随机确定复试小组组成人员”“随机抽取复试试题”的“三随机”工作机制。</w:t>
      </w:r>
    </w:p>
    <w:p>
      <w:pPr>
        <w:keepNext w:val="0"/>
        <w:keepLines w:val="0"/>
        <w:widowControl/>
        <w:suppressLineNumbers w:val="0"/>
        <w:spacing w:before="0" w:beforeAutospacing="0" w:after="0" w:afterAutospacing="0" w:line="300" w:lineRule="atLeast"/>
        <w:ind w:left="0" w:right="0"/>
        <w:jc w:val="left"/>
      </w:pPr>
      <w:r>
        <w:rPr>
          <w:rFonts w:ascii="宋体" w:hAnsi="宋体" w:eastAsia="宋体" w:cs="宋体"/>
          <w:i w:val="0"/>
          <w:iCs w:val="0"/>
          <w:caps w:val="0"/>
          <w:color w:val="666666"/>
          <w:spacing w:val="0"/>
          <w:kern w:val="0"/>
          <w:sz w:val="18"/>
          <w:szCs w:val="18"/>
          <w:lang w:val="en-US" w:eastAsia="zh-CN" w:bidi="ar"/>
        </w:rPr>
        <w:t>在复试中，要公平公正做好各项考核工作。复试导师、专家和相关工作人员如有家人或亲属报考本学科（硕士点），必须执行回避政策，不得参加复试工作。</w:t>
      </w:r>
    </w:p>
    <w:p>
      <w:pPr>
        <w:keepNext w:val="0"/>
        <w:keepLines w:val="0"/>
        <w:widowControl/>
        <w:suppressLineNumbers w:val="0"/>
        <w:spacing w:before="0" w:beforeAutospacing="0" w:after="0" w:afterAutospacing="0" w:line="300" w:lineRule="atLeast"/>
        <w:ind w:left="0" w:right="0" w:firstLine="643"/>
        <w:jc w:val="left"/>
      </w:pPr>
      <w:r>
        <w:rPr>
          <w:rStyle w:val="6"/>
          <w:rFonts w:ascii="宋体" w:hAnsi="宋体" w:eastAsia="宋体" w:cs="宋体"/>
          <w:i w:val="0"/>
          <w:iCs w:val="0"/>
          <w:caps w:val="0"/>
          <w:color w:val="666666"/>
          <w:spacing w:val="0"/>
          <w:kern w:val="0"/>
          <w:sz w:val="18"/>
          <w:szCs w:val="18"/>
          <w:lang w:val="en-US" w:eastAsia="zh-CN" w:bidi="ar"/>
        </w:rPr>
        <w:t>八、信息公开</w:t>
      </w:r>
    </w:p>
    <w:p>
      <w:pPr>
        <w:keepNext w:val="0"/>
        <w:keepLines w:val="0"/>
        <w:widowControl/>
        <w:suppressLineNumbers w:val="0"/>
        <w:spacing w:before="0" w:beforeAutospacing="0" w:after="0" w:afterAutospacing="0" w:line="300" w:lineRule="atLeast"/>
        <w:ind w:left="0" w:right="0" w:firstLine="640"/>
        <w:jc w:val="left"/>
      </w:pPr>
      <w:r>
        <w:rPr>
          <w:rFonts w:ascii="宋体" w:hAnsi="宋体" w:eastAsia="宋体" w:cs="宋体"/>
          <w:i w:val="0"/>
          <w:iCs w:val="0"/>
          <w:caps w:val="0"/>
          <w:color w:val="666666"/>
          <w:spacing w:val="0"/>
          <w:kern w:val="0"/>
          <w:sz w:val="18"/>
          <w:szCs w:val="18"/>
          <w:lang w:val="en-US" w:eastAsia="zh-CN" w:bidi="ar"/>
        </w:rPr>
        <w:t>通过电话、电子邮箱、考生QQ群等，及时发布各种消息、组织培训等；通过网络平台、研招平台及时上报复试结果等，及时将学院招生相关信息上报研究生学院。复试结束后，学校审核汇总各单位复试结果并上网公布，拟录取名单在网上公示10个工作日。</w:t>
      </w:r>
    </w:p>
    <w:p>
      <w:pPr>
        <w:keepNext w:val="0"/>
        <w:keepLines w:val="0"/>
        <w:widowControl/>
        <w:suppressLineNumbers w:val="0"/>
        <w:spacing w:before="0" w:beforeAutospacing="0" w:after="0" w:afterAutospacing="0" w:line="300" w:lineRule="atLeast"/>
        <w:ind w:left="0" w:right="0" w:firstLine="640"/>
        <w:jc w:val="left"/>
      </w:pPr>
      <w:r>
        <w:rPr>
          <w:rFonts w:ascii="宋体" w:hAnsi="宋体" w:eastAsia="宋体" w:cs="宋体"/>
          <w:i w:val="0"/>
          <w:iCs w:val="0"/>
          <w:caps w:val="0"/>
          <w:color w:val="666666"/>
          <w:spacing w:val="0"/>
          <w:kern w:val="0"/>
          <w:sz w:val="18"/>
          <w:szCs w:val="18"/>
          <w:lang w:val="en-US" w:eastAsia="zh-CN" w:bidi="ar"/>
        </w:rPr>
        <w:t>为做到公开透明，在复试结束后，把成绩及排名、复试结果、拟录取类别、拟录取导师等情况立即整理好，在电子版中填写《复试结果公示表》，并打印盖章，要求所有考生签字确认。科研办负责对未录取考生的解释工作。复试结束后，发放《调档函》。</w:t>
      </w:r>
    </w:p>
    <w:p>
      <w:pPr>
        <w:keepNext w:val="0"/>
        <w:keepLines w:val="0"/>
        <w:widowControl/>
        <w:suppressLineNumbers w:val="0"/>
        <w:spacing w:before="0" w:beforeAutospacing="0" w:after="0" w:afterAutospacing="0" w:line="300" w:lineRule="atLeast"/>
        <w:ind w:left="0" w:right="0" w:firstLine="643"/>
        <w:jc w:val="left"/>
      </w:pPr>
      <w:r>
        <w:rPr>
          <w:rStyle w:val="6"/>
          <w:rFonts w:ascii="宋体" w:hAnsi="宋体" w:eastAsia="宋体" w:cs="宋体"/>
          <w:i w:val="0"/>
          <w:iCs w:val="0"/>
          <w:caps w:val="0"/>
          <w:color w:val="666666"/>
          <w:spacing w:val="0"/>
          <w:kern w:val="0"/>
          <w:sz w:val="18"/>
          <w:szCs w:val="18"/>
          <w:lang w:val="en-US" w:eastAsia="zh-CN" w:bidi="ar"/>
        </w:rPr>
        <w:t>九、纪律监督</w:t>
      </w:r>
    </w:p>
    <w:p>
      <w:pPr>
        <w:keepNext w:val="0"/>
        <w:keepLines w:val="0"/>
        <w:widowControl/>
        <w:suppressLineNumbers w:val="0"/>
        <w:spacing w:before="0" w:beforeAutospacing="0" w:after="0" w:afterAutospacing="0" w:line="300" w:lineRule="atLeast"/>
        <w:ind w:left="0" w:right="0" w:firstLine="640"/>
        <w:jc w:val="left"/>
      </w:pPr>
      <w:r>
        <w:rPr>
          <w:rFonts w:ascii="宋体" w:hAnsi="宋体" w:eastAsia="宋体" w:cs="宋体"/>
          <w:i w:val="0"/>
          <w:iCs w:val="0"/>
          <w:caps w:val="0"/>
          <w:color w:val="666666"/>
          <w:spacing w:val="0"/>
          <w:kern w:val="0"/>
          <w:sz w:val="18"/>
          <w:szCs w:val="18"/>
          <w:lang w:val="en-US" w:eastAsia="zh-CN" w:bidi="ar"/>
        </w:rPr>
        <w:t>考试工作人员认真学习和准确掌握考试工作有关规定，履行工作职责，严格遵守考试工作纪律，签订并遵守保密协议。</w:t>
      </w:r>
    </w:p>
    <w:p>
      <w:pPr>
        <w:keepNext w:val="0"/>
        <w:keepLines w:val="0"/>
        <w:widowControl/>
        <w:suppressLineNumbers w:val="0"/>
        <w:spacing w:before="0" w:beforeAutospacing="0" w:after="0" w:afterAutospacing="0" w:line="300" w:lineRule="atLeast"/>
        <w:ind w:left="0" w:right="0" w:firstLine="640"/>
        <w:jc w:val="left"/>
      </w:pPr>
      <w:r>
        <w:rPr>
          <w:rFonts w:ascii="宋体" w:hAnsi="宋体" w:eastAsia="宋体" w:cs="宋体"/>
          <w:i w:val="0"/>
          <w:iCs w:val="0"/>
          <w:caps w:val="0"/>
          <w:color w:val="666666"/>
          <w:spacing w:val="0"/>
          <w:kern w:val="0"/>
          <w:sz w:val="18"/>
          <w:szCs w:val="18"/>
          <w:lang w:val="en-US" w:eastAsia="zh-CN" w:bidi="ar"/>
        </w:rPr>
        <w:t>考试工作人员本人参加考试，或者在执行考试任务时与应试人员有夫妻关系、直系血亲关系、三代以内旁系血亲关系以及近姻亲关系等厉害关系情形的，不得参与当次考试的命（审）题、试卷管理、监考、巡考、督查和阅卷工作。</w:t>
      </w:r>
    </w:p>
    <w:p>
      <w:pPr>
        <w:keepNext w:val="0"/>
        <w:keepLines w:val="0"/>
        <w:widowControl/>
        <w:suppressLineNumbers w:val="0"/>
        <w:spacing w:before="0" w:beforeAutospacing="0" w:after="0" w:afterAutospacing="0" w:line="300" w:lineRule="atLeast"/>
        <w:ind w:left="0" w:right="0" w:firstLine="640"/>
        <w:jc w:val="left"/>
      </w:pPr>
      <w:r>
        <w:rPr>
          <w:rFonts w:ascii="宋体" w:hAnsi="宋体" w:eastAsia="宋体" w:cs="宋体"/>
          <w:i w:val="0"/>
          <w:iCs w:val="0"/>
          <w:caps w:val="0"/>
          <w:color w:val="666666"/>
          <w:spacing w:val="0"/>
          <w:kern w:val="0"/>
          <w:sz w:val="18"/>
          <w:szCs w:val="18"/>
          <w:lang w:val="en-US" w:eastAsia="zh-CN" w:bidi="ar"/>
        </w:rPr>
        <w:t>学院严格加强复试考生的报到和资格审核工作，院纪委和职能部门将对本单位复试全过程进行纪律检查和工作督导，安排监督员全程参加招生复试工作；复试录取工作督查小组对招生复试过程进行纪律监督。</w:t>
      </w:r>
    </w:p>
    <w:p>
      <w:pPr>
        <w:keepNext w:val="0"/>
        <w:keepLines w:val="0"/>
        <w:widowControl/>
        <w:suppressLineNumbers w:val="0"/>
        <w:spacing w:before="0" w:beforeAutospacing="0" w:after="0" w:afterAutospacing="0" w:line="300" w:lineRule="atLeast"/>
        <w:ind w:left="0" w:right="0" w:firstLine="640"/>
        <w:jc w:val="left"/>
      </w:pPr>
      <w:r>
        <w:rPr>
          <w:rFonts w:ascii="宋体" w:hAnsi="宋体" w:eastAsia="宋体" w:cs="宋体"/>
          <w:i w:val="0"/>
          <w:iCs w:val="0"/>
          <w:caps w:val="0"/>
          <w:color w:val="666666"/>
          <w:spacing w:val="0"/>
          <w:kern w:val="0"/>
          <w:sz w:val="18"/>
          <w:szCs w:val="18"/>
          <w:lang w:val="en-US" w:eastAsia="zh-CN" w:bidi="ar"/>
        </w:rPr>
        <w:t>研究生复试招生、录取工作全程接受校研究生招生复试录取工作督查组检查和监督。考试工作人员若出现违纪违规行为的，按有关规定处理；涉嫌违法犯罪的，追究法律责任。</w:t>
      </w:r>
    </w:p>
    <w:p>
      <w:pPr>
        <w:keepNext w:val="0"/>
        <w:keepLines w:val="0"/>
        <w:widowControl/>
        <w:suppressLineNumbers w:val="0"/>
        <w:spacing w:before="0" w:beforeAutospacing="0" w:after="0" w:afterAutospacing="0" w:line="300" w:lineRule="atLeast"/>
        <w:ind w:left="0" w:right="0"/>
        <w:jc w:val="right"/>
      </w:pPr>
      <w:r>
        <w:rPr>
          <w:rFonts w:ascii="宋体" w:hAnsi="宋体" w:eastAsia="宋体" w:cs="宋体"/>
          <w:i w:val="0"/>
          <w:iCs w:val="0"/>
          <w:caps w:val="0"/>
          <w:color w:val="666666"/>
          <w:spacing w:val="0"/>
          <w:kern w:val="0"/>
          <w:sz w:val="18"/>
          <w:szCs w:val="18"/>
          <w:lang w:val="en-US" w:eastAsia="zh-CN" w:bidi="ar"/>
        </w:rPr>
        <w:t> </w:t>
      </w:r>
    </w:p>
    <w:p>
      <w:pPr>
        <w:keepNext w:val="0"/>
        <w:keepLines w:val="0"/>
        <w:widowControl/>
        <w:suppressLineNumbers w:val="0"/>
        <w:spacing w:before="0" w:beforeAutospacing="0" w:after="0" w:afterAutospacing="0" w:line="300" w:lineRule="atLeast"/>
        <w:ind w:left="0" w:right="0"/>
        <w:jc w:val="right"/>
      </w:pPr>
      <w:r>
        <w:rPr>
          <w:rFonts w:ascii="宋体" w:hAnsi="宋体" w:eastAsia="宋体" w:cs="宋体"/>
          <w:i w:val="0"/>
          <w:iCs w:val="0"/>
          <w:caps w:val="0"/>
          <w:color w:val="666666"/>
          <w:spacing w:val="0"/>
          <w:kern w:val="0"/>
          <w:sz w:val="18"/>
          <w:szCs w:val="18"/>
          <w:lang w:val="en-US" w:eastAsia="zh-CN" w:bidi="ar"/>
        </w:rPr>
        <w:t>口腔医学院（附属口腔医院）</w:t>
      </w:r>
    </w:p>
    <w:p>
      <w:pPr>
        <w:keepNext w:val="0"/>
        <w:keepLines w:val="0"/>
        <w:widowControl/>
        <w:suppressLineNumbers w:val="0"/>
        <w:spacing w:before="0" w:beforeAutospacing="0" w:after="0" w:afterAutospacing="0" w:line="300" w:lineRule="atLeast"/>
        <w:ind w:left="0" w:right="0"/>
        <w:jc w:val="right"/>
      </w:pPr>
      <w:r>
        <w:rPr>
          <w:rFonts w:ascii="宋体" w:hAnsi="宋体" w:eastAsia="宋体" w:cs="宋体"/>
          <w:i w:val="0"/>
          <w:iCs w:val="0"/>
          <w:caps w:val="0"/>
          <w:color w:val="666666"/>
          <w:spacing w:val="0"/>
          <w:kern w:val="0"/>
          <w:sz w:val="18"/>
          <w:szCs w:val="18"/>
          <w:lang w:val="en-US" w:eastAsia="zh-CN" w:bidi="ar"/>
        </w:rPr>
        <w:t>2023年4月5日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C1A53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3426</Words>
  <Characters>3511</Characters>
  <Lines>0</Lines>
  <Paragraphs>0</Paragraphs>
  <TotalTime>0</TotalTime>
  <ScaleCrop>false</ScaleCrop>
  <LinksUpToDate>false</LinksUpToDate>
  <CharactersWithSpaces>3546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2023-05-25T09:22:24Z</dcterms:created>
  <dc:creator>Administrator</dc:creator>
  <cp:lastModifiedBy>王英</cp:lastModifiedBy>
  <dcterms:modified xsi:type="dcterms:W3CDTF">2023-05-25T09:22:35Z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127A180D2BC24565B83479E0A8D7D444</vt:lpwstr>
  </property>
</Properties>
</file>